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38" w:rsidRDefault="00C73F38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73F38" w:rsidRDefault="00C73F38">
      <w:pPr>
        <w:pStyle w:val="ConsPlusNormal"/>
        <w:jc w:val="both"/>
        <w:outlineLvl w:val="0"/>
      </w:pPr>
    </w:p>
    <w:p w:rsidR="00C73F38" w:rsidRDefault="00C73F38">
      <w:pPr>
        <w:pStyle w:val="ConsPlusNormal"/>
        <w:outlineLvl w:val="0"/>
      </w:pPr>
      <w:r>
        <w:t>Зарегистрировано в Минюсте России 24 мая 2022 г. N 68569</w:t>
      </w:r>
    </w:p>
    <w:p w:rsidR="00C73F38" w:rsidRDefault="00C73F3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C73F38" w:rsidRDefault="00C73F38">
      <w:pPr>
        <w:pStyle w:val="ConsPlusTitle"/>
        <w:jc w:val="center"/>
      </w:pPr>
    </w:p>
    <w:p w:rsidR="00C73F38" w:rsidRDefault="00C73F38">
      <w:pPr>
        <w:pStyle w:val="ConsPlusTitle"/>
        <w:jc w:val="center"/>
      </w:pPr>
      <w:r>
        <w:t>ПРИКАЗ</w:t>
      </w:r>
    </w:p>
    <w:p w:rsidR="00C73F38" w:rsidRDefault="00C73F38">
      <w:pPr>
        <w:pStyle w:val="ConsPlusTitle"/>
        <w:jc w:val="center"/>
      </w:pPr>
      <w:r>
        <w:t>от 21 апреля 2022 г. N 227н</w:t>
      </w:r>
    </w:p>
    <w:p w:rsidR="00C73F38" w:rsidRDefault="00C73F38">
      <w:pPr>
        <w:pStyle w:val="ConsPlusTitle"/>
        <w:jc w:val="center"/>
      </w:pPr>
    </w:p>
    <w:p w:rsidR="00C73F38" w:rsidRDefault="00C73F38">
      <w:pPr>
        <w:pStyle w:val="ConsPlusTitle"/>
        <w:jc w:val="center"/>
      </w:pPr>
      <w:r>
        <w:t>ОБ УТВЕРЖДЕНИИ ПРОФЕССИОНАЛЬНОГО СТАНДАРТА</w:t>
      </w:r>
    </w:p>
    <w:p w:rsidR="00C73F38" w:rsidRDefault="00C73F38">
      <w:pPr>
        <w:pStyle w:val="ConsPlusTitle"/>
        <w:jc w:val="center"/>
      </w:pPr>
      <w:r>
        <w:t>"СПЕЦИАЛИСТ ПО ОРГАНИЗАЦИИ ИНЖЕНЕРНЫХ ИЗЫСКАНИЙ"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16</w:t>
        </w:r>
      </w:hyperlink>
      <w:r>
        <w:t xml:space="preserve"> Правил разработки и утверждения профессиональных стандартов, утвержденных постановлением Правительства Российской Федерации от 22 января 2013 г. N 23 (Собрание законодательства Российской Федерации, 2013, N 4, ст. 293; 2014, N 39, ст. 5266), приказываю:</w:t>
      </w:r>
    </w:p>
    <w:p w:rsidR="00C73F38" w:rsidRDefault="00C73F38">
      <w:pPr>
        <w:pStyle w:val="ConsPlusNormal"/>
        <w:spacing w:before="220"/>
        <w:ind w:firstLine="540"/>
        <w:jc w:val="both"/>
      </w:pPr>
      <w:r>
        <w:t xml:space="preserve">1. Утвердить прилагаемый профессиональный </w:t>
      </w:r>
      <w:hyperlink w:anchor="P30">
        <w:r>
          <w:rPr>
            <w:color w:val="0000FF"/>
          </w:rPr>
          <w:t>стандарт</w:t>
        </w:r>
      </w:hyperlink>
      <w:r>
        <w:t xml:space="preserve"> "Специалист по организации инженерных изысканий".</w:t>
      </w:r>
    </w:p>
    <w:p w:rsidR="00C73F38" w:rsidRDefault="00C73F38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9 ноября 2021 г. N 785н "Об утверждении профессионального стандарта "Специалист по организации инженерных изысканий" (зарегистрирован Министерством юстиции Российской Федерации 24 ноября 2021 г., регистрационный N 65963).</w:t>
      </w:r>
    </w:p>
    <w:p w:rsidR="00C73F38" w:rsidRDefault="00C73F38">
      <w:pPr>
        <w:pStyle w:val="ConsPlusNormal"/>
        <w:spacing w:before="220"/>
        <w:ind w:firstLine="540"/>
        <w:jc w:val="both"/>
      </w:pPr>
      <w:r>
        <w:t>3. Установить, что настоящий приказ вступает в силу с 1 сентября 2022 г. и действует до 1 сентября 2028 г.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right"/>
      </w:pPr>
      <w:r>
        <w:t>Министр</w:t>
      </w:r>
    </w:p>
    <w:p w:rsidR="00C73F38" w:rsidRDefault="00C73F38">
      <w:pPr>
        <w:pStyle w:val="ConsPlusNormal"/>
        <w:jc w:val="right"/>
      </w:pPr>
      <w:r>
        <w:t>А.О.КОТЯКОВ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right"/>
        <w:outlineLvl w:val="0"/>
      </w:pPr>
      <w:r>
        <w:t>Утвержден</w:t>
      </w:r>
    </w:p>
    <w:p w:rsidR="00C73F38" w:rsidRDefault="00C73F38">
      <w:pPr>
        <w:pStyle w:val="ConsPlusNormal"/>
        <w:jc w:val="right"/>
      </w:pPr>
      <w:r>
        <w:t>приказом Министерства труда</w:t>
      </w:r>
    </w:p>
    <w:p w:rsidR="00C73F38" w:rsidRDefault="00C73F38">
      <w:pPr>
        <w:pStyle w:val="ConsPlusNormal"/>
        <w:jc w:val="right"/>
      </w:pPr>
      <w:r>
        <w:t>и социальной защиты</w:t>
      </w:r>
    </w:p>
    <w:p w:rsidR="00C73F38" w:rsidRDefault="00C73F38">
      <w:pPr>
        <w:pStyle w:val="ConsPlusNormal"/>
        <w:jc w:val="right"/>
      </w:pPr>
      <w:r>
        <w:t>Российской Федерации</w:t>
      </w:r>
    </w:p>
    <w:p w:rsidR="00C73F38" w:rsidRDefault="00C73F38">
      <w:pPr>
        <w:pStyle w:val="ConsPlusNormal"/>
        <w:jc w:val="right"/>
      </w:pPr>
      <w:r>
        <w:t>от 21 апреля 2022 г. N 227н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center"/>
      </w:pPr>
      <w:bookmarkStart w:id="1" w:name="P30"/>
      <w:bookmarkEnd w:id="1"/>
      <w:r>
        <w:t>ПРОФЕССИОНАЛЬНЫЙ СТАНДАРТ</w:t>
      </w:r>
    </w:p>
    <w:p w:rsidR="00C73F38" w:rsidRDefault="00C73F38">
      <w:pPr>
        <w:pStyle w:val="ConsPlusTitle"/>
        <w:ind w:firstLine="540"/>
        <w:jc w:val="both"/>
      </w:pPr>
    </w:p>
    <w:p w:rsidR="00C73F38" w:rsidRDefault="00C73F38">
      <w:pPr>
        <w:pStyle w:val="ConsPlusTitle"/>
        <w:jc w:val="center"/>
      </w:pPr>
      <w:r>
        <w:t>СПЕЦИАЛИСТ ПО ОРГАНИЗАЦИИ ИНЖЕНЕРНЫХ ИЗЫСКАНИЙ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2948"/>
      </w:tblGrid>
      <w:tr w:rsidR="00C73F38">
        <w:tc>
          <w:tcPr>
            <w:tcW w:w="6123" w:type="dxa"/>
            <w:tcBorders>
              <w:top w:val="nil"/>
              <w:left w:val="nil"/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  <w:jc w:val="center"/>
            </w:pPr>
            <w:r>
              <w:t>1516</w:t>
            </w: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center"/>
        <w:outlineLvl w:val="1"/>
      </w:pPr>
      <w:r>
        <w:t>I. Общие сведения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360"/>
        <w:gridCol w:w="1417"/>
      </w:tblGrid>
      <w:tr w:rsidR="00C73F38">
        <w:tc>
          <w:tcPr>
            <w:tcW w:w="7257" w:type="dxa"/>
            <w:tcBorders>
              <w:top w:val="nil"/>
              <w:left w:val="nil"/>
              <w:right w:val="nil"/>
            </w:tcBorders>
          </w:tcPr>
          <w:p w:rsidR="00C73F38" w:rsidRDefault="00C73F38">
            <w:pPr>
              <w:pStyle w:val="ConsPlusNormal"/>
            </w:pPr>
            <w:r>
              <w:lastRenderedPageBreak/>
              <w:t>Организация инженерных изысканий в градостроительной деятельности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10.017</w:t>
            </w:r>
          </w:p>
        </w:tc>
      </w:tr>
      <w:tr w:rsidR="00C73F38">
        <w:tblPrEx>
          <w:tblBorders>
            <w:right w:val="none" w:sz="0" w:space="0" w:color="auto"/>
          </w:tblBorders>
        </w:tblPrEx>
        <w:tc>
          <w:tcPr>
            <w:tcW w:w="725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(наименование вида профессиональной деятельности)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t>Основная цель вида профессиональной деятельности: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C73F38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Управление процессом комплексного изучения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архитектурно-строительного проектирования и подготовки градостроительной документации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t>Группа занятий: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118"/>
        <w:gridCol w:w="1417"/>
        <w:gridCol w:w="2778"/>
      </w:tblGrid>
      <w:tr w:rsidR="00C73F38">
        <w:tc>
          <w:tcPr>
            <w:tcW w:w="1757" w:type="dxa"/>
          </w:tcPr>
          <w:p w:rsidR="00C73F38" w:rsidRDefault="00C73F38">
            <w:pPr>
              <w:pStyle w:val="ConsPlusNormal"/>
            </w:pPr>
            <w:hyperlink r:id="rId7">
              <w:r>
                <w:rPr>
                  <w:color w:val="0000FF"/>
                </w:rPr>
                <w:t>1323</w:t>
              </w:r>
            </w:hyperlink>
          </w:p>
        </w:tc>
        <w:tc>
          <w:tcPr>
            <w:tcW w:w="3118" w:type="dxa"/>
          </w:tcPr>
          <w:p w:rsidR="00C73F38" w:rsidRDefault="00C73F38">
            <w:pPr>
              <w:pStyle w:val="ConsPlusNormal"/>
            </w:pPr>
            <w:r>
              <w:t>Руководители подразделений (управляющие) в строительстве</w:t>
            </w:r>
          </w:p>
        </w:tc>
        <w:tc>
          <w:tcPr>
            <w:tcW w:w="1417" w:type="dxa"/>
          </w:tcPr>
          <w:p w:rsidR="00C73F38" w:rsidRDefault="00C73F38">
            <w:pPr>
              <w:pStyle w:val="ConsPlusNormal"/>
            </w:pPr>
            <w:hyperlink r:id="rId8">
              <w:r>
                <w:rPr>
                  <w:color w:val="0000FF"/>
                </w:rPr>
                <w:t>2114</w:t>
              </w:r>
            </w:hyperlink>
          </w:p>
        </w:tc>
        <w:tc>
          <w:tcPr>
            <w:tcW w:w="2778" w:type="dxa"/>
          </w:tcPr>
          <w:p w:rsidR="00C73F38" w:rsidRDefault="00C73F38">
            <w:pPr>
              <w:pStyle w:val="ConsPlusNormal"/>
            </w:pPr>
            <w:r>
              <w:t>Геологи и геофизики</w:t>
            </w:r>
          </w:p>
        </w:tc>
      </w:tr>
      <w:tr w:rsidR="00C73F38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 xml:space="preserve">(код </w:t>
            </w:r>
            <w:hyperlink r:id="rId9">
              <w:r>
                <w:rPr>
                  <w:color w:val="0000FF"/>
                </w:rPr>
                <w:t>ОКЗ</w:t>
              </w:r>
            </w:hyperlink>
            <w:r>
              <w:t xml:space="preserve"> </w:t>
            </w:r>
            <w:hyperlink w:anchor="P628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(наименование)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 xml:space="preserve">(код </w:t>
            </w:r>
            <w:hyperlink r:id="rId10">
              <w:r>
                <w:rPr>
                  <w:color w:val="0000FF"/>
                </w:rPr>
                <w:t>ОКЗ</w:t>
              </w:r>
            </w:hyperlink>
            <w:r>
              <w:t>)</w:t>
            </w:r>
          </w:p>
        </w:tc>
        <w:tc>
          <w:tcPr>
            <w:tcW w:w="277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(наименование)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t>Отнесение к видам экономической деятельности: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6917"/>
      </w:tblGrid>
      <w:tr w:rsidR="00C73F38">
        <w:tc>
          <w:tcPr>
            <w:tcW w:w="2154" w:type="dxa"/>
          </w:tcPr>
          <w:p w:rsidR="00C73F38" w:rsidRDefault="00C73F38">
            <w:pPr>
              <w:pStyle w:val="ConsPlusNormal"/>
            </w:pPr>
            <w:hyperlink r:id="rId11">
              <w:r>
                <w:rPr>
                  <w:color w:val="0000FF"/>
                </w:rPr>
                <w:t>71.12.45</w:t>
              </w:r>
            </w:hyperlink>
          </w:p>
        </w:tc>
        <w:tc>
          <w:tcPr>
            <w:tcW w:w="6917" w:type="dxa"/>
          </w:tcPr>
          <w:p w:rsidR="00C73F38" w:rsidRDefault="00C73F38">
            <w:pPr>
              <w:pStyle w:val="ConsPlusNormal"/>
            </w:pPr>
            <w:r>
              <w:t>Инженерные изыскания в строительстве</w:t>
            </w:r>
          </w:p>
        </w:tc>
      </w:tr>
      <w:tr w:rsidR="00C73F38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21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 xml:space="preserve">(код </w:t>
            </w:r>
            <w:hyperlink r:id="rId12">
              <w:r>
                <w:rPr>
                  <w:color w:val="0000FF"/>
                </w:rPr>
                <w:t>ОКВЭД</w:t>
              </w:r>
            </w:hyperlink>
            <w:r>
              <w:t xml:space="preserve"> </w:t>
            </w:r>
            <w:hyperlink w:anchor="P629">
              <w:r>
                <w:rPr>
                  <w:color w:val="0000FF"/>
                </w:rPr>
                <w:t>&lt;2&gt;</w:t>
              </w:r>
            </w:hyperlink>
            <w:r>
              <w:t>)</w:t>
            </w:r>
          </w:p>
        </w:tc>
        <w:tc>
          <w:tcPr>
            <w:tcW w:w="691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(наименование вида экономической деятельности)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center"/>
        <w:outlineLvl w:val="1"/>
      </w:pPr>
      <w:r>
        <w:t>II. Описание трудовых функций, входящих в профессиональный</w:t>
      </w:r>
    </w:p>
    <w:p w:rsidR="00C73F38" w:rsidRDefault="00C73F38">
      <w:pPr>
        <w:pStyle w:val="ConsPlusTitle"/>
        <w:jc w:val="center"/>
      </w:pPr>
      <w:r>
        <w:t>стандарт (функциональная карта вида</w:t>
      </w:r>
    </w:p>
    <w:p w:rsidR="00C73F38" w:rsidRDefault="00C73F38">
      <w:pPr>
        <w:pStyle w:val="ConsPlusTitle"/>
        <w:jc w:val="center"/>
      </w:pPr>
      <w:r>
        <w:t>профессиональной деятельности)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3"/>
        <w:gridCol w:w="2041"/>
        <w:gridCol w:w="1018"/>
        <w:gridCol w:w="3515"/>
        <w:gridCol w:w="903"/>
        <w:gridCol w:w="1077"/>
      </w:tblGrid>
      <w:tr w:rsidR="00C73F38">
        <w:tc>
          <w:tcPr>
            <w:tcW w:w="3582" w:type="dxa"/>
            <w:gridSpan w:val="3"/>
          </w:tcPr>
          <w:p w:rsidR="00C73F38" w:rsidRDefault="00C73F38">
            <w:pPr>
              <w:pStyle w:val="ConsPlusNormal"/>
              <w:jc w:val="center"/>
            </w:pPr>
            <w:r>
              <w:t>Обобщенные трудовые функции</w:t>
            </w:r>
          </w:p>
        </w:tc>
        <w:tc>
          <w:tcPr>
            <w:tcW w:w="5495" w:type="dxa"/>
            <w:gridSpan w:val="3"/>
          </w:tcPr>
          <w:p w:rsidR="00C73F38" w:rsidRDefault="00C73F38">
            <w:pPr>
              <w:pStyle w:val="ConsPlusNormal"/>
              <w:jc w:val="center"/>
            </w:pPr>
            <w:r>
              <w:t>Трудовые функции</w:t>
            </w:r>
          </w:p>
        </w:tc>
      </w:tr>
      <w:tr w:rsidR="00C73F38">
        <w:tc>
          <w:tcPr>
            <w:tcW w:w="523" w:type="dxa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</w:tcPr>
          <w:p w:rsidR="00C73F38" w:rsidRDefault="00C73F3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18" w:type="dxa"/>
          </w:tcPr>
          <w:p w:rsidR="00C73F38" w:rsidRDefault="00C73F38">
            <w:pPr>
              <w:pStyle w:val="ConsPlusNormal"/>
              <w:jc w:val="center"/>
            </w:pPr>
            <w:r>
              <w:t>уровень квалификации</w:t>
            </w:r>
          </w:p>
        </w:tc>
        <w:tc>
          <w:tcPr>
            <w:tcW w:w="3515" w:type="dxa"/>
          </w:tcPr>
          <w:p w:rsidR="00C73F38" w:rsidRDefault="00C73F3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03" w:type="dxa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077" w:type="dxa"/>
          </w:tcPr>
          <w:p w:rsidR="00C73F38" w:rsidRDefault="00C73F38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</w:tr>
      <w:tr w:rsidR="00C73F38">
        <w:tc>
          <w:tcPr>
            <w:tcW w:w="523" w:type="dxa"/>
            <w:vMerge w:val="restart"/>
          </w:tcPr>
          <w:p w:rsidR="00C73F38" w:rsidRDefault="00C73F38">
            <w:pPr>
              <w:pStyle w:val="ConsPlusNormal"/>
            </w:pPr>
            <w:r>
              <w:t>A</w:t>
            </w:r>
          </w:p>
        </w:tc>
        <w:tc>
          <w:tcPr>
            <w:tcW w:w="2041" w:type="dxa"/>
            <w:vMerge w:val="restart"/>
          </w:tcPr>
          <w:p w:rsidR="00C73F38" w:rsidRDefault="00C73F38">
            <w:pPr>
              <w:pStyle w:val="ConsPlusNormal"/>
            </w:pPr>
            <w:r>
              <w:t>Организация инженерных изысканий для подготовки проектной документации, строительства, реконструкции объектов капитального строительства и линейных сооружений</w:t>
            </w:r>
          </w:p>
        </w:tc>
        <w:tc>
          <w:tcPr>
            <w:tcW w:w="1018" w:type="dxa"/>
            <w:vMerge w:val="restart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15" w:type="dxa"/>
            <w:vAlign w:val="bottom"/>
          </w:tcPr>
          <w:p w:rsidR="00C73F38" w:rsidRDefault="00C73F38">
            <w:pPr>
              <w:pStyle w:val="ConsPlusNormal"/>
            </w:pPr>
            <w:r>
              <w:t>Подготовка и утверждение заданий на выполнение работ, согласование с заказчиками договорной документации на выполнение инженерных изысканий для подготовки проектной документации, строительства, реконструкции объектов капитального строительства (далее - инженерных изысканий)</w:t>
            </w:r>
          </w:p>
        </w:tc>
        <w:tc>
          <w:tcPr>
            <w:tcW w:w="903" w:type="dxa"/>
          </w:tcPr>
          <w:p w:rsidR="00C73F38" w:rsidRDefault="00C73F38">
            <w:pPr>
              <w:pStyle w:val="ConsPlusNormal"/>
              <w:jc w:val="center"/>
            </w:pPr>
            <w:r>
              <w:t>A/01.7</w:t>
            </w:r>
          </w:p>
        </w:tc>
        <w:tc>
          <w:tcPr>
            <w:tcW w:w="1077" w:type="dxa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  <w:tr w:rsidR="00C73F38">
        <w:tc>
          <w:tcPr>
            <w:tcW w:w="523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204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01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3515" w:type="dxa"/>
            <w:vAlign w:val="bottom"/>
          </w:tcPr>
          <w:p w:rsidR="00C73F38" w:rsidRDefault="00C73F38">
            <w:pPr>
              <w:pStyle w:val="ConsPlusNormal"/>
            </w:pPr>
            <w:r>
              <w:t xml:space="preserve">Подготовка организационно-распорядительной документации на выполнение инженерных </w:t>
            </w:r>
            <w:r>
              <w:lastRenderedPageBreak/>
              <w:t>изысканий</w:t>
            </w:r>
          </w:p>
        </w:tc>
        <w:tc>
          <w:tcPr>
            <w:tcW w:w="903" w:type="dxa"/>
          </w:tcPr>
          <w:p w:rsidR="00C73F38" w:rsidRDefault="00C73F38">
            <w:pPr>
              <w:pStyle w:val="ConsPlusNormal"/>
              <w:jc w:val="center"/>
            </w:pPr>
            <w:r>
              <w:lastRenderedPageBreak/>
              <w:t>A/02.7</w:t>
            </w:r>
          </w:p>
        </w:tc>
        <w:tc>
          <w:tcPr>
            <w:tcW w:w="1077" w:type="dxa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  <w:tr w:rsidR="00C73F38">
        <w:tc>
          <w:tcPr>
            <w:tcW w:w="523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204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01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3515" w:type="dxa"/>
            <w:vAlign w:val="bottom"/>
          </w:tcPr>
          <w:p w:rsidR="00C73F38" w:rsidRDefault="00C73F38">
            <w:pPr>
              <w:pStyle w:val="ConsPlusNormal"/>
            </w:pPr>
            <w:r>
              <w:t>Контроль проведения, согласование, приемка и утверждение результатов инженерных изысканий</w:t>
            </w:r>
          </w:p>
        </w:tc>
        <w:tc>
          <w:tcPr>
            <w:tcW w:w="903" w:type="dxa"/>
          </w:tcPr>
          <w:p w:rsidR="00C73F38" w:rsidRDefault="00C73F38">
            <w:pPr>
              <w:pStyle w:val="ConsPlusNormal"/>
              <w:jc w:val="center"/>
            </w:pPr>
            <w:r>
              <w:t>A/03.7</w:t>
            </w:r>
          </w:p>
        </w:tc>
        <w:tc>
          <w:tcPr>
            <w:tcW w:w="1077" w:type="dxa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  <w:tr w:rsidR="00C73F38">
        <w:tc>
          <w:tcPr>
            <w:tcW w:w="523" w:type="dxa"/>
            <w:vMerge w:val="restart"/>
          </w:tcPr>
          <w:p w:rsidR="00C73F38" w:rsidRDefault="00C73F38">
            <w:pPr>
              <w:pStyle w:val="ConsPlusNormal"/>
            </w:pPr>
            <w:r>
              <w:t>B</w:t>
            </w:r>
          </w:p>
        </w:tc>
        <w:tc>
          <w:tcPr>
            <w:tcW w:w="2041" w:type="dxa"/>
            <w:vMerge w:val="restart"/>
          </w:tcPr>
          <w:p w:rsidR="00C73F38" w:rsidRDefault="00C73F38">
            <w:pPr>
              <w:pStyle w:val="ConsPlusNormal"/>
            </w:pPr>
            <w:r>
              <w:t>Управление процессом инженерных изысканий в изыскательских организациях</w:t>
            </w:r>
          </w:p>
        </w:tc>
        <w:tc>
          <w:tcPr>
            <w:tcW w:w="1018" w:type="dxa"/>
            <w:vMerge w:val="restart"/>
          </w:tcPr>
          <w:p w:rsidR="00C73F38" w:rsidRDefault="00C73F3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15" w:type="dxa"/>
            <w:vAlign w:val="bottom"/>
          </w:tcPr>
          <w:p w:rsidR="00C73F38" w:rsidRDefault="00C73F38">
            <w:pPr>
              <w:pStyle w:val="ConsPlusNormal"/>
            </w:pPr>
            <w:r>
              <w:t>Общее руководство профессиональной деятельностью изыскательской организации</w:t>
            </w:r>
          </w:p>
        </w:tc>
        <w:tc>
          <w:tcPr>
            <w:tcW w:w="903" w:type="dxa"/>
          </w:tcPr>
          <w:p w:rsidR="00C73F38" w:rsidRDefault="00C73F38">
            <w:pPr>
              <w:pStyle w:val="ConsPlusNormal"/>
              <w:jc w:val="center"/>
            </w:pPr>
            <w:r>
              <w:t>B/01.8</w:t>
            </w:r>
          </w:p>
        </w:tc>
        <w:tc>
          <w:tcPr>
            <w:tcW w:w="1077" w:type="dxa"/>
          </w:tcPr>
          <w:p w:rsidR="00C73F38" w:rsidRDefault="00C73F38">
            <w:pPr>
              <w:pStyle w:val="ConsPlusNormal"/>
              <w:jc w:val="center"/>
            </w:pPr>
            <w:r>
              <w:t>8</w:t>
            </w:r>
          </w:p>
        </w:tc>
      </w:tr>
      <w:tr w:rsidR="00C73F38">
        <w:tc>
          <w:tcPr>
            <w:tcW w:w="523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204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01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3515" w:type="dxa"/>
            <w:vAlign w:val="bottom"/>
          </w:tcPr>
          <w:p w:rsidR="00C73F38" w:rsidRDefault="00C73F38">
            <w:pPr>
              <w:pStyle w:val="ConsPlusNormal"/>
            </w:pPr>
            <w:r>
              <w:t>Техническое руководство процессом инженерных изысканий в изыскательских организациях</w:t>
            </w:r>
          </w:p>
        </w:tc>
        <w:tc>
          <w:tcPr>
            <w:tcW w:w="903" w:type="dxa"/>
          </w:tcPr>
          <w:p w:rsidR="00C73F38" w:rsidRDefault="00C73F38">
            <w:pPr>
              <w:pStyle w:val="ConsPlusNormal"/>
              <w:jc w:val="center"/>
            </w:pPr>
            <w:r>
              <w:t>B/02.8</w:t>
            </w:r>
          </w:p>
        </w:tc>
        <w:tc>
          <w:tcPr>
            <w:tcW w:w="1077" w:type="dxa"/>
          </w:tcPr>
          <w:p w:rsidR="00C73F38" w:rsidRDefault="00C73F38">
            <w:pPr>
              <w:pStyle w:val="ConsPlusNormal"/>
              <w:jc w:val="center"/>
            </w:pPr>
            <w:r>
              <w:t>8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center"/>
        <w:outlineLvl w:val="1"/>
      </w:pPr>
      <w:r>
        <w:t>III. Характеристика обобщенных трудовых функций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t>3.1. Обобщенная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Организация инженерных изысканий для подготовки проектной документации, строительства, реконструкции объектов капитального строительства и линейных сооружений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обобщенной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  <w:vAlign w:val="center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  <w:vAlign w:val="center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C73F38"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Возможные наименования должностей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Главный инженер проекта (специалист по организации инженерных изысканий)</w:t>
            </w:r>
          </w:p>
          <w:p w:rsidR="00C73F38" w:rsidRDefault="00C73F38">
            <w:pPr>
              <w:pStyle w:val="ConsPlusNormal"/>
            </w:pPr>
            <w:r>
              <w:t>Главный инженер проекта по инженерным изысканиям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t>Требования к образованию и обучению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 xml:space="preserve">Высшее образование по специальности или направлению подготовки в области строительства </w:t>
            </w:r>
            <w:hyperlink w:anchor="P630">
              <w:r>
                <w:rPr>
                  <w:color w:val="0000FF"/>
                </w:rPr>
                <w:t>&lt;3&gt;</w:t>
              </w:r>
            </w:hyperlink>
          </w:p>
        </w:tc>
      </w:tr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t>Требования к опыту практической работы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>Не менее десяти лет в области строительства, в том числе не менее трех лет в организациях, выполняющих инженерные изыскания, на инженерных должностях</w:t>
            </w:r>
          </w:p>
          <w:p w:rsidR="00C73F38" w:rsidRDefault="00C73F38">
            <w:pPr>
              <w:pStyle w:val="ConsPlusNormal"/>
            </w:pPr>
            <w:r>
              <w:t>или</w:t>
            </w:r>
          </w:p>
          <w:p w:rsidR="00C73F38" w:rsidRDefault="00C73F38">
            <w:pPr>
              <w:pStyle w:val="ConsPlusNormal"/>
            </w:pPr>
            <w:r>
              <w:t xml:space="preserve">Не менее пяти лет в области строительства, в том числе не менее трех лет в организациях, выполняющих инженерные изыскания, на инженерных должностях при прохождении независимой оценки квалификации </w:t>
            </w:r>
            <w:hyperlink w:anchor="P630">
              <w:r>
                <w:rPr>
                  <w:color w:val="0000FF"/>
                </w:rPr>
                <w:t>&lt;3&gt;</w:t>
              </w:r>
            </w:hyperlink>
          </w:p>
        </w:tc>
      </w:tr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t xml:space="preserve">Особые условия допуска </w:t>
            </w:r>
            <w:r>
              <w:lastRenderedPageBreak/>
              <w:t>к работе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lastRenderedPageBreak/>
              <w:t xml:space="preserve">Прохождение не реже одного раза в пять лет независимой оценки </w:t>
            </w:r>
            <w:r>
              <w:lastRenderedPageBreak/>
              <w:t xml:space="preserve">квалификации </w:t>
            </w:r>
            <w:hyperlink w:anchor="P630">
              <w:r>
                <w:rPr>
                  <w:color w:val="0000FF"/>
                </w:rPr>
                <w:t>&lt;3&gt;</w:t>
              </w:r>
            </w:hyperlink>
          </w:p>
        </w:tc>
      </w:tr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lastRenderedPageBreak/>
              <w:t>Другие характеристики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>Рекомендуется дополнительное профессиональное образование - программы повышения квалификации в области инженерных изысканий руководителей и специалистов, осуществляемое не реже одного раза в пять лет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Дополнительные характеристики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361"/>
        <w:gridCol w:w="5783"/>
      </w:tblGrid>
      <w:tr w:rsidR="00C73F38">
        <w:tc>
          <w:tcPr>
            <w:tcW w:w="1928" w:type="dxa"/>
          </w:tcPr>
          <w:p w:rsidR="00C73F38" w:rsidRDefault="00C73F38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361" w:type="dxa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  <w:jc w:val="center"/>
            </w:pPr>
            <w:r>
              <w:t>Наименование базовой группы, должности (профессии) или специальности</w:t>
            </w:r>
          </w:p>
        </w:tc>
      </w:tr>
      <w:tr w:rsidR="00C73F38">
        <w:tc>
          <w:tcPr>
            <w:tcW w:w="1928" w:type="dxa"/>
          </w:tcPr>
          <w:p w:rsidR="00C73F38" w:rsidRDefault="00C73F38">
            <w:pPr>
              <w:pStyle w:val="ConsPlusNormal"/>
            </w:pPr>
            <w:hyperlink r:id="rId13">
              <w:r>
                <w:rPr>
                  <w:color w:val="0000FF"/>
                </w:rPr>
                <w:t>ОКЗ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14">
              <w:r>
                <w:rPr>
                  <w:color w:val="0000FF"/>
                </w:rPr>
                <w:t>2114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Геологи и геофизики</w:t>
            </w:r>
          </w:p>
        </w:tc>
      </w:tr>
      <w:tr w:rsidR="00C73F38">
        <w:tc>
          <w:tcPr>
            <w:tcW w:w="1928" w:type="dxa"/>
            <w:vMerge w:val="restart"/>
          </w:tcPr>
          <w:p w:rsidR="00C73F38" w:rsidRDefault="00C73F38">
            <w:pPr>
              <w:pStyle w:val="ConsPlusNormal"/>
            </w:pPr>
            <w:hyperlink r:id="rId15">
              <w:r>
                <w:rPr>
                  <w:color w:val="0000FF"/>
                </w:rPr>
                <w:t>ЕКС</w:t>
              </w:r>
            </w:hyperlink>
            <w:r>
              <w:t xml:space="preserve"> </w:t>
            </w:r>
            <w:hyperlink w:anchor="P63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Главный инженер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Главный инженер проекта</w:t>
            </w:r>
          </w:p>
        </w:tc>
      </w:tr>
      <w:tr w:rsidR="00C73F38">
        <w:tc>
          <w:tcPr>
            <w:tcW w:w="1928" w:type="dxa"/>
          </w:tcPr>
          <w:p w:rsidR="00C73F38" w:rsidRDefault="00C73F38">
            <w:pPr>
              <w:pStyle w:val="ConsPlusNormal"/>
            </w:pPr>
            <w:hyperlink r:id="rId16">
              <w:r>
                <w:rPr>
                  <w:color w:val="0000FF"/>
                </w:rPr>
                <w:t>ОКПДТР</w:t>
              </w:r>
            </w:hyperlink>
            <w:r>
              <w:t xml:space="preserve"> </w:t>
            </w:r>
            <w:hyperlink w:anchor="P632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17">
              <w:r>
                <w:rPr>
                  <w:color w:val="0000FF"/>
                </w:rPr>
                <w:t>20760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Главный инженер проекта</w:t>
            </w:r>
          </w:p>
        </w:tc>
      </w:tr>
      <w:tr w:rsidR="00C73F38">
        <w:tc>
          <w:tcPr>
            <w:tcW w:w="1928" w:type="dxa"/>
            <w:vMerge w:val="restart"/>
          </w:tcPr>
          <w:p w:rsidR="00C73F38" w:rsidRDefault="00C73F38">
            <w:pPr>
              <w:pStyle w:val="ConsPlusNormal"/>
            </w:pPr>
            <w:hyperlink r:id="rId18">
              <w:r>
                <w:rPr>
                  <w:color w:val="0000FF"/>
                </w:rPr>
                <w:t>ОКСО</w:t>
              </w:r>
            </w:hyperlink>
            <w:r>
              <w:t xml:space="preserve"> </w:t>
            </w:r>
            <w:hyperlink w:anchor="P633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19">
              <w:r>
                <w:rPr>
                  <w:color w:val="0000FF"/>
                </w:rPr>
                <w:t>1.05.03.01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Геология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0">
              <w:r>
                <w:rPr>
                  <w:color w:val="0000FF"/>
                </w:rPr>
                <w:t>2.21.03.01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Нефтегазовое дело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1">
              <w:r>
                <w:rPr>
                  <w:color w:val="0000FF"/>
                </w:rPr>
                <w:t>2.21.03.03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Геодезия и дистанционное зондирование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2">
              <w:r>
                <w:rPr>
                  <w:color w:val="0000FF"/>
                </w:rPr>
                <w:t>1.05.04.01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Геология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3">
              <w:r>
                <w:rPr>
                  <w:color w:val="0000FF"/>
                </w:rPr>
                <w:t>2.21.04.01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Нефтегазовое дело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4">
              <w:r>
                <w:rPr>
                  <w:color w:val="0000FF"/>
                </w:rPr>
                <w:t>2.21.04.03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Геодезия и дистанционное зондирование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5">
              <w:r>
                <w:rPr>
                  <w:color w:val="0000FF"/>
                </w:rPr>
                <w:t>2.21.05.01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Прикладная геодезия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3.1.1.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Подготовка и утверждение заданий на выполнение работ, согласование с заказчиками договорной документации на выполнение инженерных изысканий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A/01.7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bottom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Согласование с заказчиком задания на выполнение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Подготовка и согласование с заказчиком договора подряда на выполнение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Подготовка и согласование с заказчиком календарного плана работ по инженерным изысканиям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расчета стоимости работ по инженерным изысканиям и ее согласование с заказчиком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своевременности предоставления заказчиком исходных данных для проведения инженерных изысканий и полноты предоставленных данных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Утверждение программы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Регистрация производства инженерных изысканий по поручению заказчика в соответствующих организациях (при необходимости)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содержание структурных элементов задания на выполнение инженерных изысканий в соответствии с требованиями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объем работ по инженерным изысканиям в зависимости от класса и уровня ответственности объекта, идентификационных признаков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Обосновывать предложения по срокам и стоимости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оптимальность условий договора подряда на выполнение инженерных изысканий в соответствии с возможностями подрядной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виды необходимых инженерных изысканий для проектирования объекта и возможных дополнительных и специальных работ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форму и порядок представления технического отчета о проведении инженерных изысканий для согласования с заказчиком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перечень исходных данных, необходимых для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порядок регистрации производства инженерных изысканий в соответствии с требованиями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Анализировать исходные данные, представленные в форме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Выбирать способы и техники ведения деловых переговоров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 xml:space="preserve">Нормативные правовые акты и документы системы технического регулирования и стандартизации в сфере градостроительной </w:t>
            </w:r>
            <w:r>
              <w:lastRenderedPageBreak/>
              <w:t>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Перечень исходных данных, необходимых для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к структуре и форме договора подряда на выполнение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к структуре и форме задания на выполнение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к структуре и форме программы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нормативных правовых актов и документов системы технического регулирования и стандартизации в сфере градостроительной деятельности к порядку прохождения регистрации производства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согласования с заказчиком договорной документации на выполнение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Виды строительства и отраслевая специфика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Уровни ответственности проектируемых сооружений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 xml:space="preserve">Этапы (стадии) </w:t>
            </w:r>
            <w:proofErr w:type="spellStart"/>
            <w:r>
              <w:t>предпроектных</w:t>
            </w:r>
            <w:proofErr w:type="spellEnd"/>
            <w:r>
              <w:t xml:space="preserve"> и проектных работ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Виды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методы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Современные технологии производства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Виды оборудования, приборов, инструментов и технических средств, используемых для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Состав сведений, документов и материалов, включаемых в информационную модель объекта капитального строительства и представляемых в форме электронных документов, и требования к форматам указанных электронных документов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выполнения и оформления технической документации в текстовой и графической формах и в форме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Цели, задачи и принципы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Принципы, алгоритмы и стандарты работы с программными и техническими средствами при формировании и ведении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производства мониторинга опасных природных и техногенных процессов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Принципы и правила ведения переговоров и деловой переписки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и стандарты системы контроля (менеджмента) качества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труда и меры безопасности при проведении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окружающей среды и рационального использования природных ресурсов в процессе проведения инженерных изысканий</w:t>
            </w:r>
          </w:p>
        </w:tc>
      </w:tr>
      <w:tr w:rsidR="00C73F38">
        <w:tc>
          <w:tcPr>
            <w:tcW w:w="2211" w:type="dxa"/>
          </w:tcPr>
          <w:p w:rsidR="00C73F38" w:rsidRDefault="00C73F38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-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3.1.2.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Подготовка организационно-распорядительной документации на выполнение инженерных изысканий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A/02.7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bottom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Составление планов-графиков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Формирование состава исполнителей работ по инженерным изысканиям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Формирование критериальной системы отбора специалистов для выполнения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Подготовка и утверждение заданий на выполнение работ по инженерным изысканиям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Формирование заданий субподрядным организациям на выполнение отдельных видов работ по инженерным изысканиям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сроки проведения инженерных изысканий в соответствии с установленными нормами времени, характеристиками объекта строительства и исходными данными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перечень и состав работ для участников работ по выполнению инженерных изысканий в соответствии с заданием на выполнение инженерных изысканий, условиями договора и программой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 xml:space="preserve">Определять состав исполнителей инженерных изысканий в </w:t>
            </w:r>
            <w:r>
              <w:lastRenderedPageBreak/>
              <w:t>соответствии с критериальными требованиями и видами выполняемых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уровень детализации, сроки и этапы разработки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Выявлять необходимость привлечения субподрядных организаций и определять состав заданий на выполнение поручаемых им работ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критерии отбора участников работ по выполнению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Применять программные средства для формирования организационно-распорядительной документации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Современные технологии производства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Виды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Порядок, методы и этапы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к квалификации специалистов по инженерным изысканиям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Подходы к формированию критериальной системы отбора специалистов для выполнения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правила составления и оформления графиков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формирования и утверждения состава участников работ по выполнению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принципы распределения заданий участникам работ по выполнению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принципы формирования заданий субподрядным организациям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Стандарты делопроизводства (классификация документов, порядок их оформления, регистрации)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Цели, задачи и принципы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Состав сведений, документов и материалов, включаемых в информационную модель объекта капитального строительства и представляемых в форме электронных документов, и требования к форматам указанных электронных документов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Уровни детализации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 xml:space="preserve">Правила и методы работы с программным обеспечением для </w:t>
            </w:r>
            <w:r>
              <w:lastRenderedPageBreak/>
              <w:t>формирования организационно-распорядительной документации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и стандарты системы контроля (менеджмента) качества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труда и меры безопасности при проведении инженерных изысканий для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окружающей среды и рационального использования природных ресурсов в процессе проведения инженерных изысканий</w:t>
            </w:r>
          </w:p>
        </w:tc>
      </w:tr>
      <w:tr w:rsidR="00C73F38">
        <w:tc>
          <w:tcPr>
            <w:tcW w:w="2211" w:type="dxa"/>
          </w:tcPr>
          <w:p w:rsidR="00C73F38" w:rsidRDefault="00C73F38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-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3.1.3.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Контроль проведения, согласование, приемка и утверждение результатов инженерных изысканий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A/03.7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7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bottom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Технический контроль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соблюдения требований охраны труда и мер безопасности в процессе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соблюдения требований охраны окружающей среды и рационального использования природных ресурсов в процессе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устранения выявленных недостатков при выполнении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обеспечения работ по инженерным изысканиям необходимыми материально-техническими ресурсами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Представление, согласование и приемка результатов работ по выполнению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Утверждение результатов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Организация внесения изменений в текстовые и графические материалы по результатам инженерных изысканий после проведения экспертизы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 xml:space="preserve">Подготовка текстовой и графической части технического отчета о проведении </w:t>
            </w:r>
            <w:proofErr w:type="gramStart"/>
            <w:r>
              <w:t>инженерных изысканий</w:t>
            </w:r>
            <w:proofErr w:type="gramEnd"/>
            <w:r>
              <w:t xml:space="preserve"> и сдача его руководству организации и/или заказчику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Контроль осуществления авторского надзора по вопросам, связанным с инженерными изысканиями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Контроль подготовки результатов инженерных изысканий в форме, позволяющей осуществлять их использование при формировании и ведении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выполнение инженерных изысканий в соответствии с установленным графиком, условиями договора, требованиями задания на выполнение инженерных изысканий, нормативных правовых актов и документов системы технического регулирования и стандартизации в сфере градостроительной деятельности и технико-экономическими показателями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технический уровень и экономическую обоснованность проводимых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перечень мероприятий по устранению выявленных недостатков в процессе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материалы инженерных изысканий в соответствии с требованиями технического задания,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результаты инженерных изысканий в соответствии с требованиями к полноте, качеству и достоверности данных для проектирования, обеспечению охраны окружающей природной среды и рационального использования природных ресурсов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обеспеченность работ по инженерным изысканиям необходимыми материально-техническими ресурсами и определять компенсирующие мероприятия в случае необходимости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порядок передачи технического отчета о проведении инженерных изысканий руководству организации, заказчику и в территориальные фонды материалов инженерных изысканий органов исполнительной власти субъектов Российской Федерации или местного самоуправления в соответствии с установленными требованиями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 xml:space="preserve">Оценивать выбранные технические средства и технологии выполнения программы изысканий в соответствии принципами оптимальности, рациональности и </w:t>
            </w:r>
            <w:proofErr w:type="spellStart"/>
            <w:r>
              <w:t>инновационности</w:t>
            </w:r>
            <w:proofErr w:type="spellEnd"/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соблюдение требований охраны труда и мер безопасности, требований охраны окружающей среды и рационального использования природных ресурсов в процессе проведения инженерных изысканий для строительства отдельных объектов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 xml:space="preserve">Определять порядок внесения изменений в текстовые и графические </w:t>
            </w:r>
            <w:r>
              <w:lastRenderedPageBreak/>
              <w:t>материалы по результатам инженерных изысканий после экспертизы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структуру и содержание технического отчета в соответствии с требованиями нормативных правовых актов и документов системы технического регулирования и стандартизации в сфере градостроительной деятельности, задания на выполнение инженерных изысканий и условиями договора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осуществление авторского надзора по вопросам, связанным с инженерными изысканиями, в соответствии с требованиями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Использовать технологии информационного моделирования при решении специализированных задач на различных этапах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требования к среде общих данных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Принимать решение о выборе программных и технических средств при формировании и ведении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Анализировать проектные данные, представленные в форме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необходимость и порядок внесения изменений в информационную модель объекта капитального строительства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проведения и параметры технического контроля инженерных изысканий для строительства отдельных объектов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Современные технологии производства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Виды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Порядок, методы и этапы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Перечень материально-технических ресурсов, необходимых для проведения инженерных изысканий различного вида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технического регламента безопасности зданий и сооружений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нормативных правовых актов и документов системы технического регулирования и стандартизации в сфере градостроительной деятельности к составу и содержанию текстовых и графических материалов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 xml:space="preserve">Порядок внесения изменений в текстовые и графические материалы </w:t>
            </w:r>
            <w:r>
              <w:lastRenderedPageBreak/>
              <w:t>результатов инженерных изысканий после экспертизы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нормативных правовых актов и документов системы технического регулирования и стандартизации в сфере градостроительной деятельности к порядку подготовки и оформлению текстовой и графической части технического отчета о проведении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нормативных правовых актов и документов системы технического регулирования и стандартизации в сфере градостроительной деятельности к порядку передачи технического отчета о проведении инженерных изысканий в территориальные фонды материалов инженерных изысканий органов исполнительной власти субъектов Российской Федерации или местного самоуправления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осуществления авторского надзора по вопросам, связанным с инженерными изысканиями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Методики контроля технического уровня и экономической обоснованности проводимых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Принципы, алгоритмы и стандарты работы с программными средствами в процессе контроля проведения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Состав сведений, документов и материалов, включаемых в информационную модель объекта капитального строительства и представляемых в форме электронных документов, и требования к форматам указанных электронных документов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Принципы, алгоритмы и стандарты работы с программными и техническими средствами при формировании и ведении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Цели, задачи и принципы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Стандарты и своды правил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Принципы коллективной работы над информационной моделью объекта капитального строительства в среде общих данных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Методы проверки и оптимизации объема данных информационной модели объекта капитального строительства для размещения в среде общих данных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Методы контроля качества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Функциональные возможности программных и технических средств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Инструменты оформления, публикации и выпуска технической документации на основе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и стандарты системы контроля (менеджмента) качества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труда и меры безопасности при проведении инженерных изысканий для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окружающей среды и рационального использования природных ресурсов в процессе проведения инженерных изысканий</w:t>
            </w:r>
          </w:p>
        </w:tc>
      </w:tr>
      <w:tr w:rsidR="00C73F38">
        <w:tc>
          <w:tcPr>
            <w:tcW w:w="2211" w:type="dxa"/>
          </w:tcPr>
          <w:p w:rsidR="00C73F38" w:rsidRDefault="00C73F38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-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t>3.2. Обобщенная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Управление процессом инженерных изысканий в изыскательских организациях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8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обобщенной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C73F38"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3F38" w:rsidRDefault="00C73F38">
            <w:pPr>
              <w:pStyle w:val="ConsPlusNormal"/>
            </w:pPr>
            <w:r>
              <w:t>Возможные наименования должностей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Заместитель генерального директора</w:t>
            </w:r>
          </w:p>
          <w:p w:rsidR="00C73F38" w:rsidRDefault="00C73F38">
            <w:pPr>
              <w:pStyle w:val="ConsPlusNormal"/>
            </w:pPr>
            <w:r>
              <w:t>Главный инженер организации</w:t>
            </w:r>
          </w:p>
          <w:p w:rsidR="00C73F38" w:rsidRDefault="00C73F38">
            <w:pPr>
              <w:pStyle w:val="ConsPlusNormal"/>
            </w:pPr>
            <w:r>
              <w:t>Технический директор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t>Требования к образованию и обучению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 xml:space="preserve">Высшее образование по специальности или направлению подготовки в области строительства </w:t>
            </w:r>
            <w:hyperlink w:anchor="P630">
              <w:r>
                <w:rPr>
                  <w:color w:val="0000FF"/>
                </w:rPr>
                <w:t>&lt;3&gt;</w:t>
              </w:r>
            </w:hyperlink>
          </w:p>
          <w:p w:rsidR="00C73F38" w:rsidRDefault="00C73F38">
            <w:pPr>
              <w:pStyle w:val="ConsPlusNormal"/>
            </w:pPr>
            <w:r>
              <w:t>и</w:t>
            </w:r>
          </w:p>
          <w:p w:rsidR="00C73F38" w:rsidRDefault="00C73F38">
            <w:pPr>
              <w:pStyle w:val="ConsPlusNormal"/>
            </w:pPr>
            <w:r>
              <w:t xml:space="preserve">Дополнительное профессиональное образование - программы повышения квалификации в области инженерных изысканий </w:t>
            </w:r>
            <w:hyperlink w:anchor="P634">
              <w:r>
                <w:rPr>
                  <w:color w:val="0000FF"/>
                </w:rPr>
                <w:t>&lt;7&gt;</w:t>
              </w:r>
            </w:hyperlink>
          </w:p>
        </w:tc>
      </w:tr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t>Требования к опыту практической работы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>Не менее десяти лет в области строительства, в том числе не менее пяти лет в организациях, выполняющих инженерные изыскания, на инженерных должностях</w:t>
            </w:r>
          </w:p>
          <w:p w:rsidR="00C73F38" w:rsidRDefault="00C73F38">
            <w:pPr>
              <w:pStyle w:val="ConsPlusNormal"/>
            </w:pPr>
            <w:r>
              <w:t>или</w:t>
            </w:r>
          </w:p>
          <w:p w:rsidR="00C73F38" w:rsidRDefault="00C73F38">
            <w:pPr>
              <w:pStyle w:val="ConsPlusNormal"/>
            </w:pPr>
            <w:r>
              <w:t xml:space="preserve">Не менее пяти лет в области строительства, в том числе не менее пяти лет в организациях, выполняющих инженерные изыскания, на инженерных должностях при прохождении независимой оценки квалификации </w:t>
            </w:r>
            <w:hyperlink w:anchor="P630">
              <w:r>
                <w:rPr>
                  <w:color w:val="0000FF"/>
                </w:rPr>
                <w:t>&lt;3&gt;</w:t>
              </w:r>
            </w:hyperlink>
          </w:p>
        </w:tc>
      </w:tr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lastRenderedPageBreak/>
              <w:t>Особые условия допуска к работе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 xml:space="preserve">Прохождение не реже одного раза в пять лет независимой оценки квалификации </w:t>
            </w:r>
            <w:hyperlink w:anchor="P630">
              <w:r>
                <w:rPr>
                  <w:color w:val="0000FF"/>
                </w:rPr>
                <w:t>&lt;3&gt;</w:t>
              </w:r>
            </w:hyperlink>
          </w:p>
        </w:tc>
      </w:tr>
      <w:tr w:rsidR="00C73F38">
        <w:tc>
          <w:tcPr>
            <w:tcW w:w="2592" w:type="dxa"/>
          </w:tcPr>
          <w:p w:rsidR="00C73F38" w:rsidRDefault="00C73F38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C73F38" w:rsidRDefault="00C73F38">
            <w:pPr>
              <w:pStyle w:val="ConsPlusNormal"/>
            </w:pPr>
            <w:r>
              <w:t>-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Дополнительные характеристики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361"/>
        <w:gridCol w:w="5783"/>
      </w:tblGrid>
      <w:tr w:rsidR="00C73F38">
        <w:tc>
          <w:tcPr>
            <w:tcW w:w="1928" w:type="dxa"/>
          </w:tcPr>
          <w:p w:rsidR="00C73F38" w:rsidRDefault="00C73F38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361" w:type="dxa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  <w:jc w:val="center"/>
            </w:pPr>
            <w:r>
              <w:t>Наименование базовой группы, должности (профессии) или специальности</w:t>
            </w:r>
          </w:p>
        </w:tc>
      </w:tr>
      <w:tr w:rsidR="00C73F38">
        <w:tc>
          <w:tcPr>
            <w:tcW w:w="1928" w:type="dxa"/>
          </w:tcPr>
          <w:p w:rsidR="00C73F38" w:rsidRDefault="00C73F38">
            <w:pPr>
              <w:pStyle w:val="ConsPlusNormal"/>
            </w:pPr>
            <w:hyperlink r:id="rId26">
              <w:r>
                <w:rPr>
                  <w:color w:val="0000FF"/>
                </w:rPr>
                <w:t>ОКЗ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27">
              <w:r>
                <w:rPr>
                  <w:color w:val="0000FF"/>
                </w:rPr>
                <w:t>1323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Руководители подразделений (управляющие) в строительстве</w:t>
            </w:r>
          </w:p>
        </w:tc>
      </w:tr>
      <w:tr w:rsidR="00C73F38">
        <w:tc>
          <w:tcPr>
            <w:tcW w:w="1928" w:type="dxa"/>
            <w:vMerge w:val="restart"/>
          </w:tcPr>
          <w:p w:rsidR="00C73F38" w:rsidRDefault="00C73F38">
            <w:pPr>
              <w:pStyle w:val="ConsPlusNormal"/>
            </w:pPr>
            <w:hyperlink r:id="rId28">
              <w:r>
                <w:rPr>
                  <w:color w:val="0000FF"/>
                </w:rPr>
                <w:t>ЕКС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Главный инженер проекта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Главный инженер строительной организации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Заместитель директора по капитальному строительству</w:t>
            </w:r>
          </w:p>
        </w:tc>
      </w:tr>
      <w:tr w:rsidR="00C73F38">
        <w:tc>
          <w:tcPr>
            <w:tcW w:w="1928" w:type="dxa"/>
            <w:vMerge w:val="restart"/>
          </w:tcPr>
          <w:p w:rsidR="00C73F38" w:rsidRDefault="00C73F38">
            <w:pPr>
              <w:pStyle w:val="ConsPlusNormal"/>
            </w:pPr>
            <w:hyperlink r:id="rId29">
              <w:r>
                <w:rPr>
                  <w:color w:val="0000FF"/>
                </w:rPr>
                <w:t>ОКПДТР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0">
              <w:r>
                <w:rPr>
                  <w:color w:val="0000FF"/>
                </w:rPr>
                <w:t>20758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Главный инженер (в прочих отраслях)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1">
              <w:r>
                <w:rPr>
                  <w:color w:val="0000FF"/>
                </w:rPr>
                <w:t>21480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Директор по капитальному строительству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2">
              <w:r>
                <w:rPr>
                  <w:color w:val="0000FF"/>
                </w:rPr>
                <w:t>21571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Директор технический</w:t>
            </w:r>
          </w:p>
        </w:tc>
      </w:tr>
      <w:tr w:rsidR="00C73F38">
        <w:tc>
          <w:tcPr>
            <w:tcW w:w="1928" w:type="dxa"/>
            <w:vMerge w:val="restart"/>
          </w:tcPr>
          <w:p w:rsidR="00C73F38" w:rsidRDefault="00C73F38">
            <w:pPr>
              <w:pStyle w:val="ConsPlusNormal"/>
            </w:pPr>
            <w:hyperlink r:id="rId33">
              <w:r>
                <w:rPr>
                  <w:color w:val="0000FF"/>
                </w:rPr>
                <w:t>ОКСО</w:t>
              </w:r>
            </w:hyperlink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4">
              <w:r>
                <w:rPr>
                  <w:color w:val="0000FF"/>
                </w:rPr>
                <w:t>1.05.03.01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Геология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5">
              <w:r>
                <w:rPr>
                  <w:color w:val="0000FF"/>
                </w:rPr>
                <w:t>2.21.03.01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Нефтегазовое дело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6">
              <w:r>
                <w:rPr>
                  <w:color w:val="0000FF"/>
                </w:rPr>
                <w:t>2.21.03.03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Геодезия и дистанционное зондирование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7">
              <w:r>
                <w:rPr>
                  <w:color w:val="0000FF"/>
                </w:rPr>
                <w:t>1.05.04.01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Геология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8">
              <w:r>
                <w:rPr>
                  <w:color w:val="0000FF"/>
                </w:rPr>
                <w:t>2.21.04.01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Нефтегазовое дело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39">
              <w:r>
                <w:rPr>
                  <w:color w:val="0000FF"/>
                </w:rPr>
                <w:t>2.21.04.03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Геодезия и дистанционное зондирование</w:t>
            </w:r>
          </w:p>
        </w:tc>
      </w:tr>
      <w:tr w:rsidR="00C73F38">
        <w:tc>
          <w:tcPr>
            <w:tcW w:w="1928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1361" w:type="dxa"/>
          </w:tcPr>
          <w:p w:rsidR="00C73F38" w:rsidRDefault="00C73F38">
            <w:pPr>
              <w:pStyle w:val="ConsPlusNormal"/>
            </w:pPr>
            <w:hyperlink r:id="rId40">
              <w:r>
                <w:rPr>
                  <w:color w:val="0000FF"/>
                </w:rPr>
                <w:t>2.21.05.01</w:t>
              </w:r>
            </w:hyperlink>
          </w:p>
        </w:tc>
        <w:tc>
          <w:tcPr>
            <w:tcW w:w="5783" w:type="dxa"/>
          </w:tcPr>
          <w:p w:rsidR="00C73F38" w:rsidRDefault="00C73F38">
            <w:pPr>
              <w:pStyle w:val="ConsPlusNormal"/>
            </w:pPr>
            <w:r>
              <w:t>Прикладная геодезия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3.2.1.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Общее руководство профессиональной деятельностью изыскательской организации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B/01.8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8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bottom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lastRenderedPageBreak/>
              <w:t>Трудовые действия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Разработка стратегических и тактических планов профессионального развития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Организация мониторинга рынка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Развитие клиентской базы и портфеля заказов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Формирование программы повышения квалификации персонала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Организация работы по охране авторских прав и защите интеллектуальной собственности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Заключение договоров с субподрядными организациями на проведение отдельных работ по инженерным изысканиям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Выявлять и оценивать конкурентные преимущества изыскательской организации и определять пути их усиления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Составлять программу мониторинга рынка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Разрабатывать стратегию и тактику развития изыскательской организации, устанавливать состав и уровень стратегических показателей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способы и траектории развития клиентской базы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перечень субподрядных организаций и условия взаимодействия с ними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способы и порядок работы по охране авторских прав и защите интеллектуальной собственности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Определять и обосновывать способы повышения экономической эффективности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необходимость повышения квалификации сотрудников изыскательской организации и составлять план мероприятий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Требования нормативных правовых актов Российской Федерации в области саморегулирования к изыскательским организациям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Виды изыскательских работ, полномочия и ответственность изыскательской организации по их осуществлению в соответствии с требованиями нормативных правовых актов и документов системы технического регулирования в градостроительной деятельности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Современные технологии производства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Передовой отечественный и зарубежный опыт в области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заключения и формы договоров на выполнение всех видов изыскательских работ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способы осуществления мониторинга рынка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Инструменты и принципы проектного управления (проектного менеджмента)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правила стратегического и тактического планирования деятельности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Основные функции и типовая организационная структура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Правила и приемы ведения деловых переговоров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подготовки и заключения договоров с субподрядными организациями на проведение изыскательских работ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Электронная система государственных и коммерческих закупок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подготовки заявок для участия в тендерах на инженерные изыскания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Способы и формы развития клиентской базы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Конъюнктура рынка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Порядок и способы работы по охране авторских прав и защите интеллектуальной собственности изыскательской организации</w:t>
            </w:r>
          </w:p>
        </w:tc>
      </w:tr>
      <w:tr w:rsidR="00C73F38">
        <w:tc>
          <w:tcPr>
            <w:tcW w:w="2211" w:type="dxa"/>
          </w:tcPr>
          <w:p w:rsidR="00C73F38" w:rsidRDefault="00C73F38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-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3"/>
      </w:pPr>
      <w:r>
        <w:t>3.2.2. Трудовая функция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912"/>
        <w:gridCol w:w="624"/>
        <w:gridCol w:w="794"/>
        <w:gridCol w:w="1644"/>
        <w:gridCol w:w="454"/>
      </w:tblGrid>
      <w:tr w:rsidR="00C73F38">
        <w:tc>
          <w:tcPr>
            <w:tcW w:w="1644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C73F38" w:rsidRDefault="00C73F38">
            <w:pPr>
              <w:pStyle w:val="ConsPlusNormal"/>
            </w:pPr>
            <w:r>
              <w:t>Техническое руководство процессом инженерных изысканий в изыскательских организациях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B/02.8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8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C73F38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C73F38" w:rsidRDefault="00C73F38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73F38" w:rsidRDefault="00C73F3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bottom"/>
          </w:tcPr>
          <w:p w:rsidR="00C73F38" w:rsidRDefault="00C73F38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C73F38" w:rsidRDefault="00C73F38">
            <w:pPr>
              <w:pStyle w:val="ConsPlusNormal"/>
            </w:pPr>
          </w:p>
        </w:tc>
        <w:tc>
          <w:tcPr>
            <w:tcW w:w="2211" w:type="dxa"/>
          </w:tcPr>
          <w:p w:rsidR="00C73F38" w:rsidRDefault="00C73F38">
            <w:pPr>
              <w:pStyle w:val="ConsPlusNormal"/>
            </w:pPr>
          </w:p>
        </w:tc>
      </w:tr>
      <w:tr w:rsidR="00C73F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C73F38" w:rsidRDefault="00C73F38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Разработка технико-технологической стратегии развития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Разработка и контроль реализации оперативного плана мероприятий, направленных на обеспечение необходимого уровня технической подготовки производственных процессов и повышение технико-экономической эффективности инженерных изысканий в изыскательских организациях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Формирование и контроль соблюдения плана закупок технических средств и программных средств для выполнения инженерных изысканий в изыскательских организациях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технического состояния и технического обслуживания оборудования, приборов и инструментов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Формирование и организация выполнения планов научно-технической деятельности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Разработка и организация реализации программ внедрения новой техники и технологий производства инженерных изысканий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Организационное планирование инженерных изысканий для строительства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Технический контроль выполнения работ по инженерным изысканиям в изыскательских организациях и утверждение технических отчетов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Контроль ведения архива инженерных изысканий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Планирование мероприятий по соблюдению требований охраны труда и мер безопасности, требований охраны окружающей среды и рационального использования природных ресурсов в процессе проведения инженерных изысканий для строительства</w:t>
            </w:r>
          </w:p>
        </w:tc>
      </w:tr>
      <w:tr w:rsidR="00C73F38">
        <w:tc>
          <w:tcPr>
            <w:tcW w:w="2211" w:type="dxa"/>
            <w:vMerge w:val="restart"/>
          </w:tcPr>
          <w:p w:rsidR="00C73F38" w:rsidRDefault="00C73F38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Разрабатывать стратегию техническо-технологического развития изыскательской организации на основе анализа внешней и внутренней среды и ресурсных возможностей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Оценивать техническое состояние оборудования, приборов и инструментов в изыскательской организации в соответствии с техническими требованиями и нормативными метрологическими требованиями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Составлять перечень мероприятий, направленных на обеспечение необходимого уровня технической подготовки производственных процессов и повышение технико-экономической эффективности инженерных изысканий в изыскательских организациях, определять сроки и показатели эффективности их реализации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необходимость в закупках технических средств и программных средств для выполнения инженерных изысканий в изыскательских организациях и составлять программу закупок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направления и обосновывать актуальность научно-технической деятельности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Анализировать передовой отечественный и зарубежный опыт инженерных изысканий и составлять план мероприятий по внедрению новой техники и технологий производства инженерных изысканий в изыскательской организации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группы исполнителей работ по инженерным изысканиям для объектов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проведение работ по инженерным изысканиям и результаты инженерных изысканий в соответствии с требованиями задания на выполнение инженерных изысканий, требованиями нормативных правовых актов и документов системы технического регулирования и стандартизации в сфере градостроительной деятельности, а также с установленными технико-экономическими показателями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ведение архива инженерных изысканий в соответствии с установленным регламентом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перечень мероприятий по соблюдению требований охраны труда и мер безопасности, требований по охране окружающей природной среды и рациональному использованию природных ресурсов в процессе проведения инженерных изысканий для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Использовать технологии информационного моделирования при решении специализированных задач на различных этапах жизненного цикла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Оценивать выполнение плана реализации проекта информационного моделирования в соответствии с установленным графиком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Анализировать проектные данные, представленные в форме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Определять необходимость и порядок внесения актуализированных сведений, документов и материалов в информационную модель объекта капитального строительства</w:t>
            </w:r>
          </w:p>
        </w:tc>
      </w:tr>
      <w:tr w:rsidR="00C73F38">
        <w:tc>
          <w:tcPr>
            <w:tcW w:w="2211" w:type="dxa"/>
            <w:vMerge w:val="restart"/>
            <w:tcBorders>
              <w:bottom w:val="nil"/>
            </w:tcBorders>
          </w:tcPr>
          <w:p w:rsidR="00C73F38" w:rsidRDefault="00C73F38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нормативных правовых актов Российской Федерации в области саморегулирования к изыскательским организациям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разработки и реализации стратегии технико-технологического развития изыскательских организаций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Передовой отечественный и международный опыт проведения инженерных изысканий различного вида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Современные технологии производства инженерных изысканий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Виды инженерных изысканий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Порядок, методы и этапы проведения инженерных изысканий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Перечень материально-технических ресурсов, необходимых для проведения инженерных изысканий различного вида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к техническому оснащению работ по инженерным изысканиям (оборудование, приборы, инструменты)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подготовки плана закупок технических средств и программных средств для выполнения инженерных изысканий в изыскательских организациях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к техническому состоянию и порядку проведения технического обслуживания оборудования, приборов и инструментов в изыскательской организации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Направления научно-технической деятельности изыскательской организации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разработки и реализации программ внедрения новой техники и технологий производства инженерных изысканий в изыскательской организации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Принципы и порядок формирования организационной модели реализации инженерных изысканий для строительства в изыскательской организации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Параметры и порядок осуществления технического контроля инженерных изысканий по объектам строительства в изыскательской организации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утверждения технических отчетов в соответствии с требованиями нормативных правовых актов и документов системы технического регулирования в градостроительной деятельности и условиями договоров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ведения архива инженерных изысканий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Методы и направления работы по соблюдению требований охраны труда и мер безопасности, требований охраны окружающей среды и рационального использования природных ресурсов в процессе проведения инженерных изысканий для строительства</w:t>
            </w:r>
          </w:p>
        </w:tc>
      </w:tr>
      <w:tr w:rsidR="00C73F38">
        <w:tc>
          <w:tcPr>
            <w:tcW w:w="2211" w:type="dxa"/>
            <w:vMerge/>
            <w:tcBorders>
              <w:bottom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технического регламента безопасности зданий и сооружений</w:t>
            </w:r>
          </w:p>
        </w:tc>
      </w:tr>
      <w:tr w:rsidR="00C73F38">
        <w:tc>
          <w:tcPr>
            <w:tcW w:w="2211" w:type="dxa"/>
            <w:vMerge w:val="restart"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Порядок заключения и формы договоров на выполнение всех видов проектных и изыскательских работ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Методики контроля технического уровня и экономической обоснованности проводимых инженерных изысканий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Принципы, алгоритмы и стандарты работы с программными средствами в процессе контроля проведения инженерных изысканий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 xml:space="preserve">Правила и стандарты системы контроля (менеджмента) качества в </w:t>
            </w:r>
            <w:r>
              <w:lastRenderedPageBreak/>
              <w:t>изыскательской организации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Правила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Состав сведений, документов и материалов, включаемых в информационную модель объекта капитального строительства и представляемых в форме электронных документов, и требования к форматам указанных электронных документов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Принципы, алгоритмы и стандарты работы с программными и техническими средствами при формировании и ведении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Цели, задачи и принципы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Стандарты и своды правил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Методы проверки и оптимизации объема данных информационной модели объекта капитального строительства для размещения в среде общих данных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Методы контроля качества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Функциональные возможности программных и технических средств для формирования и ведения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Инструменты оформления, публикации и выпуска технической документации на основе информационной модели объекта капитального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труда и меры безопасности при проведении инженерных изысканий для строительства</w:t>
            </w:r>
          </w:p>
        </w:tc>
      </w:tr>
      <w:tr w:rsidR="00C73F38">
        <w:tc>
          <w:tcPr>
            <w:tcW w:w="2211" w:type="dxa"/>
            <w:vMerge/>
            <w:tcBorders>
              <w:top w:val="nil"/>
            </w:tcBorders>
          </w:tcPr>
          <w:p w:rsidR="00C73F38" w:rsidRDefault="00C73F38">
            <w:pPr>
              <w:pStyle w:val="ConsPlusNormal"/>
            </w:pPr>
          </w:p>
        </w:tc>
        <w:tc>
          <w:tcPr>
            <w:tcW w:w="6860" w:type="dxa"/>
            <w:vAlign w:val="bottom"/>
          </w:tcPr>
          <w:p w:rsidR="00C73F38" w:rsidRDefault="00C73F38">
            <w:pPr>
              <w:pStyle w:val="ConsPlusNormal"/>
              <w:jc w:val="both"/>
            </w:pPr>
            <w:r>
              <w:t>Требования охраны окружающей среды и рационального использования природных ресурсов в процессе проведения инженерных изысканий</w:t>
            </w:r>
          </w:p>
        </w:tc>
      </w:tr>
      <w:tr w:rsidR="00C73F38">
        <w:tc>
          <w:tcPr>
            <w:tcW w:w="2211" w:type="dxa"/>
            <w:vAlign w:val="bottom"/>
          </w:tcPr>
          <w:p w:rsidR="00C73F38" w:rsidRDefault="00C73F38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860" w:type="dxa"/>
          </w:tcPr>
          <w:p w:rsidR="00C73F38" w:rsidRDefault="00C73F38">
            <w:pPr>
              <w:pStyle w:val="ConsPlusNormal"/>
              <w:jc w:val="both"/>
            </w:pPr>
            <w:r>
              <w:t>-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center"/>
        <w:outlineLvl w:val="1"/>
      </w:pPr>
      <w:r>
        <w:t>IV. Сведения об организациях - разработчиках</w:t>
      </w:r>
    </w:p>
    <w:p w:rsidR="00C73F38" w:rsidRDefault="00C73F38">
      <w:pPr>
        <w:pStyle w:val="ConsPlusTitle"/>
        <w:jc w:val="center"/>
      </w:pPr>
      <w:r>
        <w:t>профессионального стандарта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t>4.1. Ответственная организация-разработчик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C73F38">
        <w:tc>
          <w:tcPr>
            <w:tcW w:w="9069" w:type="dxa"/>
            <w:gridSpan w:val="2"/>
          </w:tcPr>
          <w:p w:rsidR="00C73F38" w:rsidRDefault="00C73F38">
            <w:pPr>
              <w:pStyle w:val="ConsPlusNormal"/>
            </w:pPr>
            <w:r>
              <w:t>Совет по профессиональным квалификациям в области инженерных изысканий, градостроительства, архитектурно-строительного проектирования</w:t>
            </w:r>
          </w:p>
        </w:tc>
      </w:tr>
      <w:tr w:rsidR="00C73F38">
        <w:tc>
          <w:tcPr>
            <w:tcW w:w="4534" w:type="dxa"/>
            <w:vAlign w:val="bottom"/>
          </w:tcPr>
          <w:p w:rsidR="00C73F38" w:rsidRDefault="00C73F38">
            <w:pPr>
              <w:pStyle w:val="ConsPlusNormal"/>
            </w:pPr>
            <w:r>
              <w:t>Председатель</w:t>
            </w:r>
          </w:p>
        </w:tc>
        <w:tc>
          <w:tcPr>
            <w:tcW w:w="4535" w:type="dxa"/>
            <w:vAlign w:val="bottom"/>
          </w:tcPr>
          <w:p w:rsidR="00C73F38" w:rsidRDefault="00C73F38">
            <w:pPr>
              <w:pStyle w:val="ConsPlusNormal"/>
            </w:pPr>
            <w:r>
              <w:t>Посохин Михаил Михайлович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Title"/>
        <w:jc w:val="both"/>
        <w:outlineLvl w:val="2"/>
      </w:pPr>
      <w:r>
        <w:lastRenderedPageBreak/>
        <w:t>4.2. Наименования организаций-разработчиков</w:t>
      </w:r>
    </w:p>
    <w:p w:rsidR="00C73F38" w:rsidRDefault="00C73F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8617"/>
      </w:tblGrid>
      <w:tr w:rsidR="00C73F38">
        <w:tc>
          <w:tcPr>
            <w:tcW w:w="454" w:type="dxa"/>
          </w:tcPr>
          <w:p w:rsidR="00C73F38" w:rsidRDefault="00C73F38">
            <w:pPr>
              <w:pStyle w:val="ConsPlusNormal"/>
            </w:pPr>
            <w:r>
              <w:t>1</w:t>
            </w:r>
          </w:p>
        </w:tc>
        <w:tc>
          <w:tcPr>
            <w:tcW w:w="8617" w:type="dxa"/>
          </w:tcPr>
          <w:p w:rsidR="00C73F38" w:rsidRDefault="00C73F38">
            <w:pPr>
              <w:pStyle w:val="ConsPlusNormal"/>
            </w:pPr>
            <w:r>
              <w:t>Ассоциация саморегулируемых организаций общероссийская негосударственная некоммерческая организация - общероссийское межотраслевое объединение работодателей "Национальное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документации", город Москва</w:t>
            </w:r>
          </w:p>
        </w:tc>
      </w:tr>
      <w:tr w:rsidR="00C73F38">
        <w:tc>
          <w:tcPr>
            <w:tcW w:w="454" w:type="dxa"/>
            <w:vAlign w:val="bottom"/>
          </w:tcPr>
          <w:p w:rsidR="00C73F38" w:rsidRDefault="00C73F38">
            <w:pPr>
              <w:pStyle w:val="ConsPlusNormal"/>
            </w:pPr>
            <w:r>
              <w:t>2</w:t>
            </w:r>
          </w:p>
        </w:tc>
        <w:tc>
          <w:tcPr>
            <w:tcW w:w="8617" w:type="dxa"/>
          </w:tcPr>
          <w:p w:rsidR="00C73F38" w:rsidRDefault="00C73F38">
            <w:pPr>
              <w:pStyle w:val="ConsPlusNormal"/>
            </w:pPr>
            <w:r>
              <w:t>ООО "Центр исследований", город Москва</w:t>
            </w:r>
          </w:p>
        </w:tc>
      </w:tr>
      <w:tr w:rsidR="00C73F38">
        <w:tc>
          <w:tcPr>
            <w:tcW w:w="454" w:type="dxa"/>
            <w:vAlign w:val="bottom"/>
          </w:tcPr>
          <w:p w:rsidR="00C73F38" w:rsidRDefault="00C73F38">
            <w:pPr>
              <w:pStyle w:val="ConsPlusNormal"/>
            </w:pPr>
            <w:r>
              <w:t>3</w:t>
            </w:r>
          </w:p>
        </w:tc>
        <w:tc>
          <w:tcPr>
            <w:tcW w:w="8617" w:type="dxa"/>
          </w:tcPr>
          <w:p w:rsidR="00C73F38" w:rsidRDefault="00C73F38">
            <w:pPr>
              <w:pStyle w:val="ConsPlusNormal"/>
            </w:pPr>
            <w:r>
              <w:t>ООО Институт развития строительного комплекса "ЭВКЛИД", город Москва</w:t>
            </w:r>
          </w:p>
        </w:tc>
      </w:tr>
    </w:tbl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ind w:firstLine="540"/>
        <w:jc w:val="both"/>
      </w:pPr>
      <w:r>
        <w:t>--------------------------------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2" w:name="P628"/>
      <w:bookmarkEnd w:id="2"/>
      <w:r>
        <w:t xml:space="preserve">&lt;1&gt; Общероссийский </w:t>
      </w:r>
      <w:hyperlink r:id="rId41">
        <w:r>
          <w:rPr>
            <w:color w:val="0000FF"/>
          </w:rPr>
          <w:t>классификатор</w:t>
        </w:r>
      </w:hyperlink>
      <w:r>
        <w:t xml:space="preserve"> занятий.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3" w:name="P629"/>
      <w:bookmarkEnd w:id="3"/>
      <w:r>
        <w:t xml:space="preserve">&lt;2&gt; Общероссийский </w:t>
      </w:r>
      <w:hyperlink r:id="rId42">
        <w:r>
          <w:rPr>
            <w:color w:val="0000FF"/>
          </w:rPr>
          <w:t>классификатор</w:t>
        </w:r>
      </w:hyperlink>
      <w:r>
        <w:t xml:space="preserve"> кодов экономической деятельности.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4" w:name="P630"/>
      <w:bookmarkEnd w:id="4"/>
      <w:r>
        <w:t xml:space="preserve">&lt;3&gt; Градостроительный </w:t>
      </w:r>
      <w:hyperlink r:id="rId43">
        <w:r>
          <w:rPr>
            <w:color w:val="0000FF"/>
          </w:rPr>
          <w:t>кодекс</w:t>
        </w:r>
      </w:hyperlink>
      <w:r>
        <w:t xml:space="preserve"> Российской Федерации (Собрание законодательства Российской Федерации, 2005, N 1, ст. 16; 2022, N 1, ст. 45).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5" w:name="P631"/>
      <w:bookmarkEnd w:id="5"/>
      <w:r>
        <w:t xml:space="preserve">&lt;4&gt; Единый квалификационный </w:t>
      </w:r>
      <w:hyperlink r:id="rId44">
        <w:r>
          <w:rPr>
            <w:color w:val="0000FF"/>
          </w:rPr>
          <w:t>справочник</w:t>
        </w:r>
      </w:hyperlink>
      <w:r>
        <w:t xml:space="preserve"> должностей руководителей, специалистов и служащих.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6" w:name="P632"/>
      <w:bookmarkEnd w:id="6"/>
      <w:r>
        <w:t xml:space="preserve">&lt;5&gt; Общероссийский </w:t>
      </w:r>
      <w:hyperlink r:id="rId45">
        <w:r>
          <w:rPr>
            <w:color w:val="0000FF"/>
          </w:rPr>
          <w:t>классификатор</w:t>
        </w:r>
      </w:hyperlink>
      <w:r>
        <w:t xml:space="preserve"> профессий рабочих, должностей служащих и тарифных разрядов.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7" w:name="P633"/>
      <w:bookmarkEnd w:id="7"/>
      <w:r>
        <w:t xml:space="preserve">&lt;6&gt; Общероссийский </w:t>
      </w:r>
      <w:hyperlink r:id="rId46">
        <w:r>
          <w:rPr>
            <w:color w:val="0000FF"/>
          </w:rPr>
          <w:t>классификатор</w:t>
        </w:r>
      </w:hyperlink>
      <w:r>
        <w:t xml:space="preserve"> специальностей по образованию.</w:t>
      </w:r>
    </w:p>
    <w:p w:rsidR="00C73F38" w:rsidRDefault="00C73F38">
      <w:pPr>
        <w:pStyle w:val="ConsPlusNormal"/>
        <w:spacing w:before="220"/>
        <w:ind w:firstLine="540"/>
        <w:jc w:val="both"/>
      </w:pPr>
      <w:bookmarkStart w:id="8" w:name="P634"/>
      <w:bookmarkEnd w:id="8"/>
      <w:r>
        <w:t xml:space="preserve">&lt;7&gt; </w:t>
      </w:r>
      <w:hyperlink r:id="rId47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мая 2017 г. N 559 "Об утверждении минимальных требований к членам саморегулируемой организации, выполняющим инженерные изыскания, осуществляющим подготовку проектной документации, строительство, реконструкцию, капитальный ремонт особо опасных, технически сложных и уникальных объектов" (Собрание законодательства Российской Федерации, 2017, N 21, ст. 3011).</w:t>
      </w: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jc w:val="both"/>
      </w:pPr>
    </w:p>
    <w:p w:rsidR="00C73F38" w:rsidRDefault="00C73F3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921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F38"/>
    <w:rsid w:val="007C758D"/>
    <w:rsid w:val="00C7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BD55C-4C70-4C75-82D4-9E52B39E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F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73F3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73F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73F3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73F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73F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73F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73F3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86337" TargetMode="External"/><Relationship Id="rId18" Type="http://schemas.openxmlformats.org/officeDocument/2006/relationships/hyperlink" Target="https://login.consultant.ru/link/?req=doc&amp;base=LAW&amp;n=212200" TargetMode="External"/><Relationship Id="rId26" Type="http://schemas.openxmlformats.org/officeDocument/2006/relationships/hyperlink" Target="https://login.consultant.ru/link/?req=doc&amp;base=LAW&amp;n=386337" TargetMode="External"/><Relationship Id="rId39" Type="http://schemas.openxmlformats.org/officeDocument/2006/relationships/hyperlink" Target="https://login.consultant.ru/link/?req=doc&amp;base=LAW&amp;n=212200&amp;dst=103679" TargetMode="External"/><Relationship Id="rId21" Type="http://schemas.openxmlformats.org/officeDocument/2006/relationships/hyperlink" Target="https://login.consultant.ru/link/?req=doc&amp;base=LAW&amp;n=212200&amp;dst=102834" TargetMode="External"/><Relationship Id="rId34" Type="http://schemas.openxmlformats.org/officeDocument/2006/relationships/hyperlink" Target="https://login.consultant.ru/link/?req=doc&amp;base=LAW&amp;n=212200&amp;dst=102592" TargetMode="External"/><Relationship Id="rId42" Type="http://schemas.openxmlformats.org/officeDocument/2006/relationships/hyperlink" Target="https://login.consultant.ru/link/?req=doc&amp;base=LAW&amp;n=462157" TargetMode="External"/><Relationship Id="rId47" Type="http://schemas.openxmlformats.org/officeDocument/2006/relationships/hyperlink" Target="https://login.consultant.ru/link/?req=doc&amp;base=LAW&amp;n=216788" TargetMode="External"/><Relationship Id="rId7" Type="http://schemas.openxmlformats.org/officeDocument/2006/relationships/hyperlink" Target="https://login.consultant.ru/link/?req=doc&amp;base=LAW&amp;n=386337&amp;dst=10018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35996&amp;dst=100010" TargetMode="External"/><Relationship Id="rId29" Type="http://schemas.openxmlformats.org/officeDocument/2006/relationships/hyperlink" Target="https://login.consultant.ru/link/?req=doc&amp;base=LAW&amp;n=135996&amp;dst=100010" TargetMode="External"/><Relationship Id="rId11" Type="http://schemas.openxmlformats.org/officeDocument/2006/relationships/hyperlink" Target="https://login.consultant.ru/link/?req=doc&amp;base=LAW&amp;n=462157&amp;dst=106083" TargetMode="External"/><Relationship Id="rId24" Type="http://schemas.openxmlformats.org/officeDocument/2006/relationships/hyperlink" Target="https://login.consultant.ru/link/?req=doc&amp;base=LAW&amp;n=212200&amp;dst=103679" TargetMode="External"/><Relationship Id="rId32" Type="http://schemas.openxmlformats.org/officeDocument/2006/relationships/hyperlink" Target="https://login.consultant.ru/link/?req=doc&amp;base=LAW&amp;n=135996&amp;dst=105816" TargetMode="External"/><Relationship Id="rId37" Type="http://schemas.openxmlformats.org/officeDocument/2006/relationships/hyperlink" Target="https://login.consultant.ru/link/?req=doc&amp;base=LAW&amp;n=212200&amp;dst=103433" TargetMode="External"/><Relationship Id="rId40" Type="http://schemas.openxmlformats.org/officeDocument/2006/relationships/hyperlink" Target="https://login.consultant.ru/link/?req=doc&amp;base=LAW&amp;n=212200&amp;dst=104456" TargetMode="External"/><Relationship Id="rId45" Type="http://schemas.openxmlformats.org/officeDocument/2006/relationships/hyperlink" Target="https://login.consultant.ru/link/?req=doc&amp;base=LAW&amp;n=135996&amp;dst=100010" TargetMode="External"/><Relationship Id="rId5" Type="http://schemas.openxmlformats.org/officeDocument/2006/relationships/hyperlink" Target="https://login.consultant.ru/link/?req=doc&amp;base=LAW&amp;n=399529&amp;dst=9" TargetMode="External"/><Relationship Id="rId15" Type="http://schemas.openxmlformats.org/officeDocument/2006/relationships/hyperlink" Target="https://login.consultant.ru/link/?req=doc&amp;base=LAW&amp;n=97378" TargetMode="External"/><Relationship Id="rId23" Type="http://schemas.openxmlformats.org/officeDocument/2006/relationships/hyperlink" Target="https://login.consultant.ru/link/?req=doc&amp;base=LAW&amp;n=212200&amp;dst=103671" TargetMode="External"/><Relationship Id="rId28" Type="http://schemas.openxmlformats.org/officeDocument/2006/relationships/hyperlink" Target="https://login.consultant.ru/link/?req=doc&amp;base=LAW&amp;n=97378" TargetMode="External"/><Relationship Id="rId36" Type="http://schemas.openxmlformats.org/officeDocument/2006/relationships/hyperlink" Target="https://login.consultant.ru/link/?req=doc&amp;base=LAW&amp;n=212200&amp;dst=102834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6337" TargetMode="External"/><Relationship Id="rId19" Type="http://schemas.openxmlformats.org/officeDocument/2006/relationships/hyperlink" Target="https://login.consultant.ru/link/?req=doc&amp;base=LAW&amp;n=212200&amp;dst=102592" TargetMode="External"/><Relationship Id="rId31" Type="http://schemas.openxmlformats.org/officeDocument/2006/relationships/hyperlink" Target="https://login.consultant.ru/link/?req=doc&amp;base=LAW&amp;n=135996&amp;dst=105788" TargetMode="External"/><Relationship Id="rId44" Type="http://schemas.openxmlformats.org/officeDocument/2006/relationships/hyperlink" Target="https://login.consultant.ru/link/?req=doc&amp;base=LAW&amp;n=9737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86337" TargetMode="External"/><Relationship Id="rId14" Type="http://schemas.openxmlformats.org/officeDocument/2006/relationships/hyperlink" Target="https://login.consultant.ru/link/?req=doc&amp;base=LAW&amp;n=386337&amp;dst=100272" TargetMode="External"/><Relationship Id="rId22" Type="http://schemas.openxmlformats.org/officeDocument/2006/relationships/hyperlink" Target="https://login.consultant.ru/link/?req=doc&amp;base=LAW&amp;n=212200&amp;dst=103433" TargetMode="External"/><Relationship Id="rId27" Type="http://schemas.openxmlformats.org/officeDocument/2006/relationships/hyperlink" Target="https://login.consultant.ru/link/?req=doc&amp;base=LAW&amp;n=386337&amp;dst=100186" TargetMode="External"/><Relationship Id="rId30" Type="http://schemas.openxmlformats.org/officeDocument/2006/relationships/hyperlink" Target="https://login.consultant.ru/link/?req=doc&amp;base=LAW&amp;n=135996&amp;dst=105591" TargetMode="External"/><Relationship Id="rId35" Type="http://schemas.openxmlformats.org/officeDocument/2006/relationships/hyperlink" Target="https://login.consultant.ru/link/?req=doc&amp;base=LAW&amp;n=212200&amp;dst=102826" TargetMode="External"/><Relationship Id="rId43" Type="http://schemas.openxmlformats.org/officeDocument/2006/relationships/hyperlink" Target="https://login.consultant.ru/link/?req=doc&amp;base=LAW&amp;n=450837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386337&amp;dst=10027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2157" TargetMode="External"/><Relationship Id="rId17" Type="http://schemas.openxmlformats.org/officeDocument/2006/relationships/hyperlink" Target="https://login.consultant.ru/link/?req=doc&amp;base=LAW&amp;n=135996&amp;dst=105592" TargetMode="External"/><Relationship Id="rId25" Type="http://schemas.openxmlformats.org/officeDocument/2006/relationships/hyperlink" Target="https://login.consultant.ru/link/?req=doc&amp;base=LAW&amp;n=212200&amp;dst=104456" TargetMode="External"/><Relationship Id="rId33" Type="http://schemas.openxmlformats.org/officeDocument/2006/relationships/hyperlink" Target="https://login.consultant.ru/link/?req=doc&amp;base=LAW&amp;n=212200" TargetMode="External"/><Relationship Id="rId38" Type="http://schemas.openxmlformats.org/officeDocument/2006/relationships/hyperlink" Target="https://login.consultant.ru/link/?req=doc&amp;base=LAW&amp;n=212200&amp;dst=103671" TargetMode="External"/><Relationship Id="rId46" Type="http://schemas.openxmlformats.org/officeDocument/2006/relationships/hyperlink" Target="https://login.consultant.ru/link/?req=doc&amp;base=LAW&amp;n=212200" TargetMode="External"/><Relationship Id="rId20" Type="http://schemas.openxmlformats.org/officeDocument/2006/relationships/hyperlink" Target="https://login.consultant.ru/link/?req=doc&amp;base=LAW&amp;n=212200&amp;dst=102826" TargetMode="External"/><Relationship Id="rId41" Type="http://schemas.openxmlformats.org/officeDocument/2006/relationships/hyperlink" Target="https://login.consultant.ru/link/?req=doc&amp;base=LAW&amp;n=38633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14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6141</Words>
  <Characters>35006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2024-01-19T12:41:00Z</dcterms:created>
  <dcterms:modified xsi:type="dcterms:W3CDTF">2024-01-19T12:41:00Z</dcterms:modified>
</cp:coreProperties>
</file>